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304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08 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Алексеенко И.А.</w:t>
      </w:r>
      <w:r>
        <w:rPr>
          <w:rFonts w:ascii="Times New Roman" w:eastAsia="Times New Roman" w:hAnsi="Times New Roman" w:cs="Times New Roman"/>
          <w:sz w:val="26"/>
          <w:szCs w:val="26"/>
        </w:rPr>
        <w:t>, наход</w:t>
      </w:r>
      <w:r>
        <w:rPr>
          <w:rFonts w:ascii="Times New Roman" w:eastAsia="Times New Roman" w:hAnsi="Times New Roman" w:cs="Times New Roman"/>
          <w:sz w:val="26"/>
          <w:szCs w:val="26"/>
        </w:rPr>
        <w:t>ящийся по адресу: ХМАО-Югра,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Сургут, 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, каб. 3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2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предусмотренном ч.2 ст.15.33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Золотаревой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Алсу </w:t>
      </w:r>
      <w:r>
        <w:rPr>
          <w:rFonts w:ascii="Times New Roman" w:eastAsia="Times New Roman" w:hAnsi="Times New Roman" w:cs="Times New Roman"/>
          <w:sz w:val="26"/>
          <w:szCs w:val="26"/>
        </w:rPr>
        <w:t>Ильясовны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8rplc-7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30.10</w:t>
      </w:r>
      <w:r>
        <w:rPr>
          <w:rFonts w:ascii="Times New Roman" w:eastAsia="Times New Roman" w:hAnsi="Times New Roman" w:cs="Times New Roman"/>
          <w:sz w:val="26"/>
          <w:szCs w:val="26"/>
        </w:rPr>
        <w:t>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в форме электронного документа¸ </w:t>
      </w:r>
      <w:r>
        <w:rPr>
          <w:rFonts w:ascii="Times New Roman" w:eastAsia="Times New Roman" w:hAnsi="Times New Roman" w:cs="Times New Roman"/>
          <w:sz w:val="26"/>
          <w:szCs w:val="26"/>
        </w:rPr>
        <w:t>Золотарева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должностным лицом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UserDefinedgrp-29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нарушением срока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Отделение Фонда пенсионного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социального страхования Российской Федерации по ХМАО-Югре в установленный законодательством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25.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.2025</w:t>
      </w:r>
      <w:r>
        <w:rPr>
          <w:rFonts w:ascii="Times New Roman" w:eastAsia="Times New Roman" w:hAnsi="Times New Roman" w:cs="Times New Roman"/>
          <w:sz w:val="26"/>
          <w:szCs w:val="26"/>
        </w:rPr>
        <w:t>, сведения о начисленных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страховых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взнос</w:t>
      </w:r>
      <w:r>
        <w:rPr>
          <w:rFonts w:ascii="Times New Roman" w:eastAsia="Times New Roman" w:hAnsi="Times New Roman" w:cs="Times New Roman"/>
          <w:sz w:val="26"/>
          <w:szCs w:val="26"/>
        </w:rPr>
        <w:t>ах в составе единой формы сведений (ЕФС-1)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 месяцев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2025 </w:t>
      </w:r>
      <w:r>
        <w:rPr>
          <w:rFonts w:ascii="Times New Roman" w:eastAsia="Times New Roman" w:hAnsi="Times New Roman" w:cs="Times New Roman"/>
          <w:sz w:val="26"/>
          <w:szCs w:val="26"/>
        </w:rPr>
        <w:t>год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17, 19,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Золотарева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не явилась, извещена надлежащим образом, о причинах неявки суд не уведомила, ходатайств не заявляла.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Золотаревой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Золотаревой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, предусмотренного ч.2 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представлены следующие документы: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1155842 от 23.12.2025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 об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расчета </w:t>
      </w:r>
      <w:r>
        <w:rPr>
          <w:rFonts w:ascii="Times New Roman" w:eastAsia="Times New Roman" w:hAnsi="Times New Roman" w:cs="Times New Roman"/>
          <w:sz w:val="26"/>
          <w:szCs w:val="26"/>
        </w:rPr>
        <w:t>к установленному сроку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список внутренних почтовых отправлений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выписка из ЕГРЮЛ;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на составление протокола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 правонарушении.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sz w:val="26"/>
          <w:szCs w:val="26"/>
        </w:rPr>
        <w:t>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001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форме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бумажном носителе не позднее 20-го числа месяца, следующего за отчетным периодом; </w:t>
      </w:r>
      <w:r>
        <w:rPr>
          <w:rFonts w:ascii="Times New Roman" w:eastAsia="Times New Roman" w:hAnsi="Times New Roman" w:cs="Times New Roman"/>
          <w:sz w:val="26"/>
          <w:szCs w:val="26"/>
        </w:rPr>
        <w:t>в форме электронного документа не позднее 25-го числа месяца, следующего за отчетным периодом.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Золотаревой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 административного правонарушения, предусмотренног</w:t>
      </w:r>
      <w:r>
        <w:rPr>
          <w:rFonts w:ascii="Times New Roman" w:eastAsia="Times New Roman" w:hAnsi="Times New Roman" w:cs="Times New Roman"/>
          <w:sz w:val="26"/>
          <w:szCs w:val="26"/>
        </w:rPr>
        <w:t>о ч.2 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Золотаревой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sz w:val="26"/>
          <w:szCs w:val="26"/>
        </w:rPr>
        <w:t>д квалифицирует по ч.2 ст.15.33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– нарушение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страховых взносах сроков представления расчета по начисленным и уплаченным страховым взносам в органы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государственных внебюджетных фондов, осуществляющие контроль за уплатой страховых взносов.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и, руководствуясь ст.ст. 29</w:t>
      </w:r>
      <w:r>
        <w:rPr>
          <w:rFonts w:ascii="Times New Roman" w:eastAsia="Times New Roman" w:hAnsi="Times New Roman" w:cs="Times New Roman"/>
          <w:sz w:val="26"/>
          <w:szCs w:val="26"/>
        </w:rPr>
        <w:t>.9-29.11 КоАП РФ, мировой судья</w:t>
      </w: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Золотареву Алсу </w:t>
      </w:r>
      <w:r>
        <w:rPr>
          <w:rFonts w:ascii="Times New Roman" w:eastAsia="Times New Roman" w:hAnsi="Times New Roman" w:cs="Times New Roman"/>
          <w:sz w:val="26"/>
          <w:szCs w:val="26"/>
        </w:rPr>
        <w:t>Ильясовну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15.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РФ </w:t>
      </w:r>
      <w:r>
        <w:rPr>
          <w:rFonts w:ascii="Times New Roman" w:eastAsia="Times New Roman" w:hAnsi="Times New Roman" w:cs="Times New Roman"/>
          <w:sz w:val="26"/>
          <w:szCs w:val="26"/>
        </w:rPr>
        <w:t>и подвергнуть наказанию в виде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штрафа в размере 300 </w:t>
      </w:r>
      <w:r>
        <w:rPr>
          <w:rFonts w:ascii="Times New Roman" w:eastAsia="Times New Roman" w:hAnsi="Times New Roman" w:cs="Times New Roman"/>
          <w:sz w:val="26"/>
          <w:szCs w:val="26"/>
        </w:rPr>
        <w:t>(триста)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 судебного 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йона города окружного значения </w:t>
      </w:r>
      <w:r>
        <w:rPr>
          <w:rFonts w:ascii="Times New Roman" w:eastAsia="Times New Roman" w:hAnsi="Times New Roman" w:cs="Times New Roman"/>
          <w:sz w:val="26"/>
          <w:szCs w:val="26"/>
        </w:rPr>
        <w:t>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апреля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</w:t>
      </w: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304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___________________Н.С. Десяткина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widowControl w:val="0"/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Штраф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оплачивать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номер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счета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получателя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платежа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03100643000000018700 в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РКЦ г. </w:t>
      </w:r>
      <w:r>
        <w:rPr>
          <w:rFonts w:ascii="Times New Roman" w:eastAsia="Times New Roman" w:hAnsi="Times New Roman" w:cs="Times New Roman"/>
          <w:sz w:val="22"/>
          <w:szCs w:val="22"/>
        </w:rPr>
        <w:t>Ханты-Мансийска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г. </w:t>
      </w:r>
      <w:r>
        <w:rPr>
          <w:rFonts w:ascii="Times New Roman" w:eastAsia="Times New Roman" w:hAnsi="Times New Roman" w:cs="Times New Roman"/>
          <w:sz w:val="22"/>
          <w:szCs w:val="22"/>
        </w:rPr>
        <w:t>Ханты-Мансийск</w:t>
      </w:r>
      <w:r>
        <w:rPr>
          <w:rFonts w:ascii="Times New Roman" w:eastAsia="Times New Roman" w:hAnsi="Times New Roman" w:cs="Times New Roman"/>
          <w:sz w:val="22"/>
          <w:szCs w:val="22"/>
        </w:rPr>
        <w:t>; БИК ТОФК 007162163; ОКТМО 7187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000; ИНН 860 100 </w:t>
      </w:r>
      <w:r>
        <w:rPr>
          <w:rFonts w:ascii="Times New Roman" w:eastAsia="Times New Roman" w:hAnsi="Times New Roman" w:cs="Times New Roman"/>
          <w:sz w:val="22"/>
          <w:szCs w:val="22"/>
        </w:rPr>
        <w:t>2078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КПП 860 101 001; КБК </w:t>
      </w:r>
      <w:r>
        <w:rPr>
          <w:rFonts w:ascii="Times New Roman" w:eastAsia="Times New Roman" w:hAnsi="Times New Roman" w:cs="Times New Roman"/>
          <w:sz w:val="22"/>
          <w:szCs w:val="22"/>
        </w:rPr>
        <w:t>7971160123006000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140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ЕКС 40102810245370000007. </w:t>
      </w:r>
      <w:r>
        <w:rPr>
          <w:rFonts w:ascii="Times New Roman" w:eastAsia="Times New Roman" w:hAnsi="Times New Roman" w:cs="Times New Roman"/>
          <w:sz w:val="22"/>
          <w:szCs w:val="22"/>
        </w:rPr>
        <w:t>Получатель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УФК </w:t>
      </w:r>
      <w:r>
        <w:rPr>
          <w:rFonts w:ascii="Times New Roman" w:eastAsia="Times New Roman" w:hAnsi="Times New Roman" w:cs="Times New Roman"/>
          <w:sz w:val="22"/>
          <w:szCs w:val="22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ХМАО-</w:t>
      </w:r>
      <w:r>
        <w:rPr>
          <w:rFonts w:ascii="Times New Roman" w:eastAsia="Times New Roman" w:hAnsi="Times New Roman" w:cs="Times New Roman"/>
          <w:sz w:val="22"/>
          <w:szCs w:val="22"/>
        </w:rPr>
        <w:t>Югре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sz w:val="22"/>
          <w:szCs w:val="22"/>
        </w:rPr>
        <w:t>ОСФР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ХМАО-</w:t>
      </w:r>
      <w:r>
        <w:rPr>
          <w:rFonts w:ascii="Times New Roman" w:eastAsia="Times New Roman" w:hAnsi="Times New Roman" w:cs="Times New Roman"/>
          <w:sz w:val="22"/>
          <w:szCs w:val="22"/>
        </w:rPr>
        <w:t>Югре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л/с 04874Ф87010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>, УИН 797</w:t>
      </w:r>
      <w:r>
        <w:rPr>
          <w:rFonts w:ascii="Times New Roman" w:eastAsia="Times New Roman" w:hAnsi="Times New Roman" w:cs="Times New Roman"/>
          <w:sz w:val="22"/>
          <w:szCs w:val="22"/>
        </w:rPr>
        <w:t>8602</w:t>
      </w:r>
      <w:r>
        <w:rPr>
          <w:rFonts w:ascii="Times New Roman" w:eastAsia="Times New Roman" w:hAnsi="Times New Roman" w:cs="Times New Roman"/>
          <w:sz w:val="22"/>
          <w:szCs w:val="22"/>
        </w:rPr>
        <w:t>2312250242479</w:t>
      </w:r>
    </w:p>
    <w:p>
      <w:pPr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Штраф подлежит оплате в течение 60 дней, копия квитанции предоставляется в каб.105 дома 9 по ул. Гагарина г. Сургута.</w:t>
      </w:r>
    </w:p>
    <w:p>
      <w:pPr>
        <w:spacing w:before="0" w:after="0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 </w:t>
      </w:r>
    </w:p>
    <w:p>
      <w:pPr>
        <w:widowControl w:val="0"/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29rplc-14">
    <w:name w:val="cat-UserDefined grp-29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206002/d594a53a5a34e7eb05417405a2a8e08308adfbd1/" TargetMode="External" /><Relationship Id="rId5" Type="http://schemas.openxmlformats.org/officeDocument/2006/relationships/hyperlink" Target="garantF1://12068559.159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